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320" w:rsidRPr="00F53FE0" w:rsidRDefault="007A4320" w:rsidP="005D598E">
      <w:pPr>
        <w:spacing w:line="360" w:lineRule="auto"/>
        <w:jc w:val="center"/>
        <w:rPr>
          <w:rFonts w:ascii="华文仿宋" w:eastAsia="华文仿宋" w:hAnsi="华文仿宋"/>
          <w:b/>
        </w:rPr>
      </w:pPr>
      <w:r w:rsidRPr="00F53FE0">
        <w:rPr>
          <w:rFonts w:ascii="华文仿宋" w:eastAsia="华文仿宋" w:hAnsi="华文仿宋" w:hint="eastAsia"/>
          <w:b/>
        </w:rPr>
        <w:t xml:space="preserve">启航此刻 </w:t>
      </w:r>
      <w:proofErr w:type="gramStart"/>
      <w:r w:rsidRPr="00F53FE0">
        <w:rPr>
          <w:rFonts w:ascii="华文仿宋" w:eastAsia="华文仿宋" w:hAnsi="华文仿宋" w:hint="eastAsia"/>
          <w:b/>
        </w:rPr>
        <w:t>引岭未来</w:t>
      </w:r>
      <w:proofErr w:type="gramEnd"/>
    </w:p>
    <w:p w:rsidR="007A4320" w:rsidRDefault="007A4320" w:rsidP="005D598E">
      <w:pPr>
        <w:spacing w:line="360" w:lineRule="auto"/>
        <w:jc w:val="center"/>
        <w:rPr>
          <w:rFonts w:ascii="华文仿宋" w:eastAsia="华文仿宋" w:hAnsi="华文仿宋"/>
          <w:b/>
        </w:rPr>
      </w:pPr>
      <w:r w:rsidRPr="00F53FE0">
        <w:rPr>
          <w:rFonts w:ascii="华文仿宋" w:eastAsia="华文仿宋" w:hAnsi="华文仿宋" w:hint="eastAsia"/>
          <w:b/>
        </w:rPr>
        <w:t>中山大学岭南（大学）学院</w:t>
      </w:r>
      <w:r w:rsidR="005D598E" w:rsidRPr="00F53FE0">
        <w:rPr>
          <w:rFonts w:ascii="华文仿宋" w:eastAsia="华文仿宋" w:hAnsi="华文仿宋" w:hint="eastAsia"/>
          <w:b/>
        </w:rPr>
        <w:t>2016</w:t>
      </w:r>
      <w:r w:rsidRPr="00F53FE0">
        <w:rPr>
          <w:rFonts w:ascii="华文仿宋" w:eastAsia="华文仿宋" w:hAnsi="华文仿宋" w:hint="eastAsia"/>
          <w:b/>
        </w:rPr>
        <w:t>年研究生招生宣讲</w:t>
      </w:r>
      <w:r w:rsidR="005D598E" w:rsidRPr="00F53FE0">
        <w:rPr>
          <w:rFonts w:ascii="华文仿宋" w:eastAsia="华文仿宋" w:hAnsi="华文仿宋" w:hint="eastAsia"/>
          <w:b/>
        </w:rPr>
        <w:t>山东大学</w:t>
      </w:r>
      <w:r w:rsidRPr="00F53FE0">
        <w:rPr>
          <w:rFonts w:ascii="华文仿宋" w:eastAsia="华文仿宋" w:hAnsi="华文仿宋" w:hint="eastAsia"/>
          <w:b/>
        </w:rPr>
        <w:t>站</w:t>
      </w:r>
    </w:p>
    <w:p w:rsidR="009860E9" w:rsidRPr="00F53FE0" w:rsidRDefault="009860E9" w:rsidP="005D598E">
      <w:pPr>
        <w:spacing w:line="360" w:lineRule="auto"/>
        <w:jc w:val="center"/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/>
          <w:b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>
            <wp:extent cx="5274310" cy="3514955"/>
            <wp:effectExtent l="0" t="0" r="2540" b="9525"/>
            <wp:docPr id="1" name="图片 1" descr="E:\研会\招宣\post\2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研会\招宣\post\2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320" w:rsidRPr="005D598E" w:rsidRDefault="007A4320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</w:rPr>
      </w:pP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中山大学岭南（大学）学院与成立于120多年前的岭南大学有着深厚的历史渊源。1888年，美国友好人士在广州创办了格致书院（岭南大学前身），1926年，校名改为私立岭南大学。1927年岭南大学收归中国人自办，钟荣光博士为首任华人校长。1952年，在全国院系调整中，岭南大学有关科系分别并入中山大学和其他高等院校。</w:t>
      </w:r>
      <w:r w:rsidRPr="005D598E">
        <w:rPr>
          <w:rStyle w:val="apple-converted-space"/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 </w:t>
      </w:r>
    </w:p>
    <w:p w:rsidR="00130CFE" w:rsidRDefault="007A4320" w:rsidP="00130CF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1988年，值岭南大学百年盛典之际，国家教委宣布批准成立中山大学岭南（大学）学院，当年学院董事会成立。1997年设立岭南（大学）学院教学科研发展基金。自1988年成立到2013年9月，在学院董事会的带动下，岭南校 友和各界人士为学校、学院的建设和发展捐资超过两亿五千万港元，捐建了</w:t>
      </w:r>
      <w:proofErr w:type="gramStart"/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林护堂</w:t>
      </w:r>
      <w:proofErr w:type="gramEnd"/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、黄铭衍堂教学楼，黄传经堂讲学厅、岭南堂国际学术交流中心、伍舜德图书馆、叶葆定堂岭南 MBA 教学楼、伍沾德堂岭南行政中心、岭南教授住宅大楼、荣光堂贵宾楼、岭南MBA中心大楼等，对改善教学、科研、服务和生活条件起了巨大的推动作用。</w:t>
      </w:r>
    </w:p>
    <w:p w:rsidR="0012354F" w:rsidRPr="005D598E" w:rsidRDefault="0012354F" w:rsidP="00130CF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2015年3月，</w:t>
      </w:r>
      <w:r w:rsidRPr="0012354F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中山大学岭南学院成功获得AACSB认证。目前全球仅有不到5%的商学院通过了该认证，这也是</w:t>
      </w:r>
      <w:proofErr w:type="gramStart"/>
      <w:r w:rsidRPr="0012354F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学院继</w:t>
      </w:r>
      <w:proofErr w:type="gramEnd"/>
      <w:r w:rsidRPr="0012354F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AMBA 和 EQUIS 之后获得的第三个国际认证，标志着学院成为全球同时获得三皇冠认证的为数不多的商学院之一，跻身全球优秀商学院行列。</w:t>
      </w:r>
    </w:p>
    <w:p w:rsidR="00130CFE" w:rsidRPr="00130CFE" w:rsidRDefault="007A4320" w:rsidP="00130CF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为了促进高校优秀大学生之间的交流，加强青年学生对中山大学以及岭南学院的了解，吸引更多的优秀生源报读岭南学院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，</w:t>
      </w:r>
      <w:r w:rsidR="0047481A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我院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拟于五月中下旬在</w:t>
      </w:r>
      <w:r w:rsidR="00594642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成都、合肥、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长沙、长春、武汉、天津、济南、杭州、</w:t>
      </w:r>
      <w:r w:rsidR="00130CFE"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兰州、厦门、广州、西安</w:t>
      </w:r>
      <w:r w:rsidR="00594642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、大连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等地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的高校开展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201</w:t>
      </w:r>
      <w:r w:rsidR="00130CFE"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6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年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研究生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招生宣讲活动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，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届</w:t>
      </w:r>
      <w:r w:rsidR="00130CF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lastRenderedPageBreak/>
        <w:t>时将对我院的师资力量、科研水平、国际合作、学科分布及免试推荐等学生关注的方面进行深度介绍，与同学们一同来了解中山大学岭南（大学）学院。</w:t>
      </w:r>
      <w:r w:rsidR="00130CFE" w:rsidRPr="005D598E">
        <w:rPr>
          <w:rStyle w:val="apple-converted-space"/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 </w:t>
      </w:r>
    </w:p>
    <w:p w:rsidR="00766901" w:rsidRPr="00130CFE" w:rsidRDefault="00130CFE" w:rsidP="00766901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</w:pPr>
      <w:r w:rsidRPr="00130CFE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山东大学</w:t>
      </w:r>
      <w:r w:rsidRPr="00130CFE"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  <w:t>宣讲时间为：5月25日</w:t>
      </w:r>
      <w:r w:rsidR="00766901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19：00</w:t>
      </w:r>
    </w:p>
    <w:p w:rsidR="004635FE" w:rsidRDefault="001B447E" w:rsidP="00766901">
      <w:pPr>
        <w:spacing w:line="360" w:lineRule="auto"/>
        <w:ind w:firstLineChars="200" w:firstLine="400"/>
        <w:jc w:val="left"/>
        <w:rPr>
          <w:b/>
        </w:rPr>
      </w:pPr>
      <w:r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宣讲地点</w:t>
      </w:r>
      <w:bookmarkStart w:id="0" w:name="_GoBack"/>
      <w:bookmarkEnd w:id="0"/>
      <w:r w:rsidR="00130CFE" w:rsidRPr="00130CFE"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  <w:t>：</w:t>
      </w:r>
      <w:r w:rsidR="00130CFE" w:rsidRPr="00130CFE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中心校区知新楼</w:t>
      </w:r>
      <w:r w:rsidR="002C4BDB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C502</w:t>
      </w:r>
      <w:r w:rsidR="00130CFE" w:rsidRPr="00130CFE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教室</w:t>
      </w:r>
    </w:p>
    <w:p w:rsidR="00766901" w:rsidRDefault="00766901" w:rsidP="00766901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宣讲</w:t>
      </w:r>
      <w:r w:rsidR="00A334F6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对象</w:t>
      </w:r>
      <w:r w:rsidRPr="00766901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：</w:t>
      </w:r>
      <w:r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理工类、经管类2016届（大三）本科生</w:t>
      </w:r>
    </w:p>
    <w:p w:rsidR="00766901" w:rsidRPr="00766901" w:rsidRDefault="00766901" w:rsidP="00766901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</w:pPr>
    </w:p>
    <w:p w:rsidR="004635FE" w:rsidRPr="0047481A" w:rsidRDefault="004635FE" w:rsidP="004635FE">
      <w:pPr>
        <w:spacing w:line="360" w:lineRule="auto"/>
        <w:jc w:val="left"/>
        <w:rPr>
          <w:rFonts w:ascii="华文仿宋" w:eastAsia="华文仿宋" w:hAnsi="华文仿宋" w:cs="Helvetica"/>
          <w:b/>
          <w:color w:val="333333"/>
          <w:sz w:val="20"/>
          <w:szCs w:val="20"/>
          <w:shd w:val="clear" w:color="auto" w:fill="FFFFFF"/>
        </w:rPr>
      </w:pPr>
      <w:r w:rsidRPr="0047481A">
        <w:rPr>
          <w:rFonts w:ascii="华文仿宋" w:eastAsia="华文仿宋" w:hAnsi="华文仿宋" w:cs="Helvetica" w:hint="eastAsia"/>
          <w:b/>
          <w:color w:val="333333"/>
          <w:sz w:val="20"/>
          <w:szCs w:val="20"/>
          <w:shd w:val="clear" w:color="auto" w:fill="FFFFFF"/>
        </w:rPr>
        <w:t>附：中山大学岭南（大学）学院第五届“作育英才、服务社会——全国优秀大学生经济学、金融学、管理学暑期夏令营”活动通知</w:t>
      </w:r>
    </w:p>
    <w:p w:rsidR="007A4320" w:rsidRPr="005D598E" w:rsidRDefault="007A4320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中山大学岭南学院将于2015年8月15-19日举办第五届（2015）“作育英才、服务社会——全国优秀大学生经济学、金融学、管理学暑期夏令营”活动。</w:t>
      </w:r>
    </w:p>
    <w:p w:rsidR="005D598E" w:rsidRDefault="007A4320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夏令营主要活动有：经济学、金融学和管理学知名学者、业界精英的学术讲座；院长和主要学术带头人与夏令营营员的交流会；夏令营营员联谊交流活动等，同时还将安排岭南学院2016年</w:t>
      </w:r>
      <w:proofErr w:type="gramStart"/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接收直博生</w:t>
      </w:r>
      <w:proofErr w:type="gramEnd"/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、免试硕士生的选拔工作。本次夏令营活动分为3类：经济学、金融学、管理学，共拟招收外校营员200人，本校营员70人（其中</w:t>
      </w:r>
      <w:proofErr w:type="gramStart"/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本校非岭院</w:t>
      </w:r>
      <w:proofErr w:type="gramEnd"/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营员20</w:t>
      </w:r>
      <w:r w:rsidR="00130C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人），各大类招收名额视报名情况而定，</w:t>
      </w:r>
      <w:r w:rsidR="005D598E"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申请工作自即日开始。</w:t>
      </w:r>
    </w:p>
    <w:p w:rsidR="004635FE" w:rsidRDefault="004635FE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详细</w:t>
      </w:r>
      <w:r w:rsidR="006B0F9F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报名</w:t>
      </w:r>
      <w:r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信息请前往：</w:t>
      </w:r>
    </w:p>
    <w:p w:rsidR="004635FE" w:rsidRPr="005D598E" w:rsidRDefault="004635FE" w:rsidP="004635F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岭南学院</w:t>
      </w: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：</w:t>
      </w: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http://www.lingnan.sysu.edu.cn/</w:t>
      </w:r>
    </w:p>
    <w:p w:rsidR="004635FE" w:rsidRPr="004635FE" w:rsidRDefault="004635FE" w:rsidP="004635F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岭南学院夏令营</w:t>
      </w:r>
      <w:r w:rsidRPr="004635F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：</w:t>
      </w:r>
      <w:r w:rsidRPr="004635F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http://www.lingnan.sysu.edu.cn/Category_316/Index.aspx</w:t>
      </w:r>
    </w:p>
    <w:p w:rsidR="005D598E" w:rsidRDefault="005D598E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咨询方式：</w:t>
      </w:r>
    </w:p>
    <w:p w:rsidR="005D598E" w:rsidRDefault="005D598E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1）关注中山大学岭南学院夏令营微博：</w:t>
      </w:r>
      <w:hyperlink r:id="rId8" w:history="1">
        <w:r w:rsidRPr="005D598E">
          <w:rPr>
            <w:rFonts w:ascii="华文仿宋" w:eastAsia="华文仿宋" w:hAnsi="华文仿宋" w:cs="Helvetica" w:hint="eastAsia"/>
            <w:sz w:val="20"/>
            <w:szCs w:val="20"/>
            <w:shd w:val="clear" w:color="auto" w:fill="FFFFFF"/>
          </w:rPr>
          <w:t>http://weibo.com/u/5112393771</w:t>
        </w:r>
      </w:hyperlink>
    </w:p>
    <w:p w:rsidR="005D598E" w:rsidRPr="005D598E" w:rsidRDefault="005D598E" w:rsidP="005D598E">
      <w:pPr>
        <w:spacing w:line="360" w:lineRule="auto"/>
        <w:ind w:firstLineChars="200" w:firstLine="400"/>
        <w:jc w:val="left"/>
        <w:rPr>
          <w:rFonts w:ascii="华文仿宋" w:eastAsia="华文仿宋" w:hAnsi="华文仿宋" w:cs="Helvetica"/>
          <w:color w:val="333333"/>
          <w:sz w:val="20"/>
          <w:szCs w:val="20"/>
        </w:rPr>
      </w:pPr>
      <w:r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2）咨询电话：020-84112102（工作日16：30-17：30），孙老师</w:t>
      </w:r>
    </w:p>
    <w:p w:rsidR="005D598E" w:rsidRPr="005D598E" w:rsidRDefault="005D598E" w:rsidP="005D598E">
      <w:pPr>
        <w:spacing w:line="360" w:lineRule="auto"/>
        <w:ind w:firstLineChars="200" w:firstLine="400"/>
        <w:jc w:val="righ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</w:p>
    <w:p w:rsidR="00E93683" w:rsidRPr="004635FE" w:rsidRDefault="007A4320" w:rsidP="00743A85">
      <w:pPr>
        <w:spacing w:line="360" w:lineRule="auto"/>
        <w:ind w:firstLineChars="200" w:firstLine="400"/>
        <w:jc w:val="right"/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</w:pP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中山大学岭南学院</w:t>
      </w: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br/>
      </w:r>
      <w:r w:rsidR="005D598E"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201</w:t>
      </w:r>
      <w:r w:rsidR="005D598E" w:rsidRPr="005D598E">
        <w:rPr>
          <w:rFonts w:ascii="华文仿宋" w:eastAsia="华文仿宋" w:hAnsi="华文仿宋" w:cs="Helvetica" w:hint="eastAsia"/>
          <w:color w:val="333333"/>
          <w:sz w:val="20"/>
          <w:szCs w:val="20"/>
          <w:shd w:val="clear" w:color="auto" w:fill="FFFFFF"/>
        </w:rPr>
        <w:t>5</w:t>
      </w:r>
      <w:r w:rsidRPr="005D598E">
        <w:rPr>
          <w:rFonts w:ascii="华文仿宋" w:eastAsia="华文仿宋" w:hAnsi="华文仿宋" w:cs="Helvetica"/>
          <w:color w:val="333333"/>
          <w:sz w:val="20"/>
          <w:szCs w:val="20"/>
          <w:shd w:val="clear" w:color="auto" w:fill="FFFFFF"/>
        </w:rPr>
        <w:t>年5月</w:t>
      </w:r>
    </w:p>
    <w:sectPr w:rsidR="00E93683" w:rsidRPr="00463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510" w:rsidRDefault="00BC6510" w:rsidP="001B447E">
      <w:r>
        <w:separator/>
      </w:r>
    </w:p>
  </w:endnote>
  <w:endnote w:type="continuationSeparator" w:id="0">
    <w:p w:rsidR="00BC6510" w:rsidRDefault="00BC6510" w:rsidP="001B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510" w:rsidRDefault="00BC6510" w:rsidP="001B447E">
      <w:r>
        <w:separator/>
      </w:r>
    </w:p>
  </w:footnote>
  <w:footnote w:type="continuationSeparator" w:id="0">
    <w:p w:rsidR="00BC6510" w:rsidRDefault="00BC6510" w:rsidP="001B4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2F"/>
    <w:rsid w:val="0012354F"/>
    <w:rsid w:val="00130CFE"/>
    <w:rsid w:val="001B447E"/>
    <w:rsid w:val="002C4BDB"/>
    <w:rsid w:val="00341507"/>
    <w:rsid w:val="00382B77"/>
    <w:rsid w:val="004635FE"/>
    <w:rsid w:val="0047481A"/>
    <w:rsid w:val="00561411"/>
    <w:rsid w:val="00594642"/>
    <w:rsid w:val="005D598E"/>
    <w:rsid w:val="006B0F9F"/>
    <w:rsid w:val="00743A85"/>
    <w:rsid w:val="00766901"/>
    <w:rsid w:val="007A4320"/>
    <w:rsid w:val="009860E9"/>
    <w:rsid w:val="00A334F6"/>
    <w:rsid w:val="00BC6510"/>
    <w:rsid w:val="00D1492F"/>
    <w:rsid w:val="00F53FE0"/>
    <w:rsid w:val="00F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320"/>
  </w:style>
  <w:style w:type="character" w:styleId="a3">
    <w:name w:val="Hyperlink"/>
    <w:basedOn w:val="a0"/>
    <w:uiPriority w:val="99"/>
    <w:semiHidden/>
    <w:unhideWhenUsed/>
    <w:rsid w:val="005D598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D5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860E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860E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B4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44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B4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B44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4320"/>
  </w:style>
  <w:style w:type="character" w:styleId="a3">
    <w:name w:val="Hyperlink"/>
    <w:basedOn w:val="a0"/>
    <w:uiPriority w:val="99"/>
    <w:semiHidden/>
    <w:unhideWhenUsed/>
    <w:rsid w:val="005D598E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D5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860E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860E9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B4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447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B4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B44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BABAB"/>
                <w:bottom w:val="none" w:sz="0" w:space="0" w:color="auto"/>
                <w:right w:val="single" w:sz="6" w:space="0" w:color="ABABAB"/>
              </w:divBdr>
              <w:divsChild>
                <w:div w:id="6094348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0F2F3"/>
                  </w:divBdr>
                  <w:divsChild>
                    <w:div w:id="264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534">
                          <w:marLeft w:val="30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u/51123937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15</cp:revision>
  <dcterms:created xsi:type="dcterms:W3CDTF">2015-05-08T03:32:00Z</dcterms:created>
  <dcterms:modified xsi:type="dcterms:W3CDTF">2015-05-13T01:21:00Z</dcterms:modified>
</cp:coreProperties>
</file>